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2" w:rsidRDefault="00DE736E">
      <w:r>
        <w:t>ORDINANCE 2001-111 AUTHORIZING THE CITY MANAGER TO ENTER INTO A CONTRAC WITH CHISANO MARKETING COMMUNICATIONS FOR PROFESSIONAL MARKETING SERVICES AND PUBLICATIONS FOR THE NEW MASON COMMUNITY CENTER</w:t>
      </w:r>
    </w:p>
    <w:p w:rsidR="00DE736E" w:rsidRDefault="00DE736E"/>
    <w:p w:rsidR="00DE736E" w:rsidRDefault="00DE736E">
      <w:r>
        <w:t>This ordinance was defeated at the July 22, 2002 Council meeting.</w:t>
      </w:r>
      <w:bookmarkStart w:id="0" w:name="_GoBack"/>
      <w:bookmarkEnd w:id="0"/>
    </w:p>
    <w:sectPr w:rsidR="00DE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80"/>
    <w:rsid w:val="00523580"/>
    <w:rsid w:val="0087117D"/>
    <w:rsid w:val="00B94CD7"/>
    <w:rsid w:val="00D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Nancy</dc:creator>
  <cp:keywords/>
  <dc:description/>
  <cp:lastModifiedBy>Hickey, Nancy</cp:lastModifiedBy>
  <cp:revision>2</cp:revision>
  <dcterms:created xsi:type="dcterms:W3CDTF">2012-07-02T16:10:00Z</dcterms:created>
  <dcterms:modified xsi:type="dcterms:W3CDTF">2012-07-02T16:12:00Z</dcterms:modified>
</cp:coreProperties>
</file>