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2803" w14:textId="77777777" w:rsidR="007859E4" w:rsidRDefault="007859E4" w:rsidP="007859E4">
      <w:pPr>
        <w:spacing w:before="240"/>
        <w:jc w:val="center"/>
        <w:rPr>
          <w:b/>
          <w:sz w:val="22"/>
          <w:szCs w:val="22"/>
        </w:rPr>
      </w:pPr>
      <w:r w:rsidRPr="000F38F7">
        <w:rPr>
          <w:b/>
          <w:sz w:val="22"/>
          <w:szCs w:val="22"/>
        </w:rPr>
        <w:t>ADVERTISEMENT</w:t>
      </w:r>
    </w:p>
    <w:p w14:paraId="446EDC1F" w14:textId="77777777" w:rsidR="007859E4" w:rsidRPr="000F38F7" w:rsidRDefault="007859E4" w:rsidP="007859E4">
      <w:pPr>
        <w:jc w:val="center"/>
        <w:rPr>
          <w:b/>
          <w:sz w:val="22"/>
          <w:szCs w:val="22"/>
        </w:rPr>
      </w:pPr>
    </w:p>
    <w:p w14:paraId="6BFF73B7" w14:textId="307C048B" w:rsidR="007859E4" w:rsidRPr="003536F4" w:rsidRDefault="007859E4" w:rsidP="00133E85">
      <w:pPr>
        <w:pStyle w:val="ListParagraph"/>
        <w:ind w:left="0"/>
        <w:jc w:val="both"/>
        <w:rPr>
          <w:b/>
          <w:sz w:val="22"/>
          <w:szCs w:val="22"/>
        </w:rPr>
      </w:pPr>
      <w:r w:rsidRPr="003536F4">
        <w:rPr>
          <w:b/>
          <w:sz w:val="22"/>
          <w:szCs w:val="22"/>
        </w:rPr>
        <w:t>SEALED BIDS</w:t>
      </w:r>
      <w:r w:rsidRPr="003536F4">
        <w:rPr>
          <w:sz w:val="22"/>
          <w:szCs w:val="22"/>
        </w:rPr>
        <w:t xml:space="preserve"> will be received by the City of Mason, Ohio will be received through the Bid Express website at </w:t>
      </w:r>
      <w:hyperlink r:id="rId5" w:history="1">
        <w:r w:rsidRPr="003536F4">
          <w:rPr>
            <w:sz w:val="22"/>
            <w:szCs w:val="22"/>
          </w:rPr>
          <w:t>www.bidexpress.com</w:t>
        </w:r>
      </w:hyperlink>
      <w:r w:rsidRPr="003536F4">
        <w:rPr>
          <w:sz w:val="22"/>
          <w:szCs w:val="22"/>
        </w:rPr>
        <w:t>  until </w:t>
      </w:r>
      <w:r w:rsidRPr="003536F4">
        <w:rPr>
          <w:b/>
          <w:bCs/>
          <w:sz w:val="22"/>
          <w:szCs w:val="22"/>
        </w:rPr>
        <w:t xml:space="preserve">11:00 AM, LOCAL TIME, Tuesday, </w:t>
      </w:r>
      <w:r w:rsidR="005C311B">
        <w:rPr>
          <w:b/>
          <w:bCs/>
          <w:sz w:val="22"/>
          <w:szCs w:val="22"/>
        </w:rPr>
        <w:t>August 24, 2021</w:t>
      </w:r>
      <w:r w:rsidRPr="003536F4">
        <w:rPr>
          <w:sz w:val="22"/>
          <w:szCs w:val="22"/>
        </w:rPr>
        <w:t>. The City of Mason will open and publicly read the total bid amount for bids at the Mason Municipal Center,</w:t>
      </w:r>
      <w:r w:rsidRPr="003536F4">
        <w:rPr>
          <w:spacing w:val="2"/>
          <w:sz w:val="22"/>
          <w:szCs w:val="22"/>
        </w:rPr>
        <w:t xml:space="preserve"> </w:t>
      </w:r>
      <w:r w:rsidRPr="003536F4">
        <w:rPr>
          <w:sz w:val="22"/>
          <w:szCs w:val="22"/>
        </w:rPr>
        <w:t>City</w:t>
      </w:r>
      <w:r w:rsidRPr="003536F4">
        <w:rPr>
          <w:spacing w:val="5"/>
          <w:sz w:val="22"/>
          <w:szCs w:val="22"/>
        </w:rPr>
        <w:t xml:space="preserve"> </w:t>
      </w:r>
      <w:r w:rsidRPr="003536F4">
        <w:rPr>
          <w:sz w:val="22"/>
          <w:szCs w:val="22"/>
        </w:rPr>
        <w:t>of</w:t>
      </w:r>
      <w:r w:rsidRPr="003536F4">
        <w:rPr>
          <w:spacing w:val="9"/>
          <w:sz w:val="22"/>
          <w:szCs w:val="22"/>
        </w:rPr>
        <w:t xml:space="preserve"> </w:t>
      </w:r>
      <w:r w:rsidRPr="003536F4">
        <w:rPr>
          <w:sz w:val="22"/>
          <w:szCs w:val="22"/>
        </w:rPr>
        <w:t>Mason,</w:t>
      </w:r>
      <w:r w:rsidRPr="003536F4">
        <w:rPr>
          <w:spacing w:val="9"/>
          <w:sz w:val="22"/>
          <w:szCs w:val="22"/>
        </w:rPr>
        <w:t xml:space="preserve"> </w:t>
      </w:r>
      <w:r w:rsidRPr="003536F4">
        <w:rPr>
          <w:sz w:val="22"/>
          <w:szCs w:val="22"/>
        </w:rPr>
        <w:t>6000</w:t>
      </w:r>
      <w:r w:rsidRPr="003536F4">
        <w:rPr>
          <w:spacing w:val="9"/>
          <w:sz w:val="22"/>
          <w:szCs w:val="22"/>
        </w:rPr>
        <w:t xml:space="preserve"> </w:t>
      </w:r>
      <w:r w:rsidRPr="003536F4">
        <w:rPr>
          <w:sz w:val="22"/>
          <w:szCs w:val="22"/>
        </w:rPr>
        <w:t>Mason- Montgo</w:t>
      </w:r>
      <w:r w:rsidRPr="003536F4">
        <w:rPr>
          <w:spacing w:val="-2"/>
          <w:sz w:val="22"/>
          <w:szCs w:val="22"/>
        </w:rPr>
        <w:t>m</w:t>
      </w:r>
      <w:r w:rsidRPr="003536F4">
        <w:rPr>
          <w:sz w:val="22"/>
          <w:szCs w:val="22"/>
        </w:rPr>
        <w:t>ery</w:t>
      </w:r>
      <w:r w:rsidRPr="003536F4">
        <w:rPr>
          <w:spacing w:val="-13"/>
          <w:sz w:val="22"/>
          <w:szCs w:val="22"/>
        </w:rPr>
        <w:t xml:space="preserve"> </w:t>
      </w:r>
      <w:r w:rsidRPr="003536F4">
        <w:rPr>
          <w:sz w:val="22"/>
          <w:szCs w:val="22"/>
        </w:rPr>
        <w:t>Road,</w:t>
      </w:r>
      <w:r w:rsidRPr="003536F4">
        <w:rPr>
          <w:spacing w:val="-6"/>
          <w:sz w:val="22"/>
          <w:szCs w:val="22"/>
        </w:rPr>
        <w:t xml:space="preserve"> </w:t>
      </w:r>
      <w:r w:rsidRPr="003536F4">
        <w:rPr>
          <w:sz w:val="22"/>
          <w:szCs w:val="22"/>
        </w:rPr>
        <w:t>Mason, Ohio 45040, for the</w:t>
      </w:r>
      <w:r w:rsidRPr="003536F4">
        <w:rPr>
          <w:spacing w:val="-3"/>
          <w:sz w:val="22"/>
          <w:szCs w:val="22"/>
        </w:rPr>
        <w:t xml:space="preserve"> </w:t>
      </w:r>
      <w:r w:rsidR="000320CD">
        <w:rPr>
          <w:b/>
          <w:sz w:val="22"/>
          <w:szCs w:val="22"/>
        </w:rPr>
        <w:t>Western Row Interchange Landscape Enhancement</w:t>
      </w:r>
      <w:r w:rsidRPr="003536F4">
        <w:rPr>
          <w:sz w:val="22"/>
          <w:szCs w:val="22"/>
        </w:rPr>
        <w:t>.</w:t>
      </w:r>
    </w:p>
    <w:p w14:paraId="4207273F" w14:textId="77777777" w:rsidR="007859E4" w:rsidRPr="003536F4" w:rsidRDefault="007859E4" w:rsidP="007859E4">
      <w:pPr>
        <w:jc w:val="both"/>
        <w:rPr>
          <w:b/>
          <w:sz w:val="22"/>
          <w:szCs w:val="22"/>
        </w:rPr>
      </w:pPr>
    </w:p>
    <w:p w14:paraId="277967CA" w14:textId="57EADEFB" w:rsidR="007859E4" w:rsidRPr="003536F4" w:rsidRDefault="007859E4" w:rsidP="00133E85">
      <w:pPr>
        <w:pStyle w:val="ListParagraph"/>
        <w:ind w:left="0"/>
        <w:jc w:val="both"/>
        <w:rPr>
          <w:sz w:val="22"/>
          <w:szCs w:val="22"/>
        </w:rPr>
      </w:pPr>
      <w:r w:rsidRPr="003536F4">
        <w:rPr>
          <w:b/>
          <w:sz w:val="22"/>
          <w:szCs w:val="22"/>
        </w:rPr>
        <w:t>SCOPE OF WORK</w:t>
      </w:r>
      <w:r w:rsidRPr="003536F4">
        <w:rPr>
          <w:sz w:val="22"/>
          <w:szCs w:val="22"/>
        </w:rPr>
        <w:t xml:space="preserve"> to be performed under this improvement shall generally consist of </w:t>
      </w:r>
      <w:r w:rsidR="000320CD" w:rsidRPr="00AE00C2">
        <w:rPr>
          <w:sz w:val="22"/>
          <w:szCs w:val="22"/>
        </w:rPr>
        <w:t>to be performed under this improvement shall generally consist</w:t>
      </w:r>
      <w:r w:rsidR="000320CD">
        <w:rPr>
          <w:sz w:val="22"/>
          <w:szCs w:val="22"/>
        </w:rPr>
        <w:t xml:space="preserve"> of</w:t>
      </w:r>
      <w:r w:rsidR="000320CD" w:rsidRPr="00AE00C2">
        <w:rPr>
          <w:sz w:val="22"/>
          <w:szCs w:val="22"/>
        </w:rPr>
        <w:t xml:space="preserve"> </w:t>
      </w:r>
      <w:r w:rsidR="000320CD">
        <w:rPr>
          <w:sz w:val="22"/>
          <w:szCs w:val="22"/>
        </w:rPr>
        <w:t xml:space="preserve">landscape and hardscape installation at the Western Row Road and I-71 Interchange.   Landscape improvements include a variety or plantings and trees.   The hardscape includes excavation, installation of concrete pavement and decorative stone.   </w:t>
      </w:r>
    </w:p>
    <w:p w14:paraId="778F8A4B" w14:textId="77777777" w:rsidR="007859E4" w:rsidRPr="003536F4" w:rsidRDefault="007859E4" w:rsidP="007859E4">
      <w:pPr>
        <w:contextualSpacing/>
        <w:jc w:val="both"/>
        <w:rPr>
          <w:sz w:val="22"/>
          <w:szCs w:val="22"/>
        </w:rPr>
      </w:pPr>
    </w:p>
    <w:p w14:paraId="58B95E40" w14:textId="3642257A" w:rsidR="007859E4" w:rsidRPr="003536F4" w:rsidRDefault="007859E4" w:rsidP="00133E85">
      <w:pPr>
        <w:pStyle w:val="ListParagraph"/>
        <w:ind w:left="0"/>
        <w:jc w:val="both"/>
        <w:rPr>
          <w:sz w:val="22"/>
          <w:szCs w:val="22"/>
        </w:rPr>
      </w:pPr>
      <w:r w:rsidRPr="003536F4">
        <w:rPr>
          <w:b/>
          <w:sz w:val="22"/>
          <w:szCs w:val="22"/>
        </w:rPr>
        <w:t xml:space="preserve">THE ABOVE IMPROVEMENT </w:t>
      </w:r>
      <w:r w:rsidRPr="003536F4">
        <w:rPr>
          <w:sz w:val="22"/>
          <w:szCs w:val="22"/>
        </w:rPr>
        <w:t>shall be in accordance with the Contract Documents, on file in the City Engineer’s Office, 6000 Mason-Montgomery Road, Mason, Ohio 45040. The City of Mason reserves the right to reject any or all bids in accordance with the Contract Documents.  The City of Mason reserves the right to add to or to subtract from the contract quantities.</w:t>
      </w:r>
    </w:p>
    <w:p w14:paraId="5A619298" w14:textId="77777777" w:rsidR="007859E4" w:rsidRPr="003536F4" w:rsidRDefault="007859E4" w:rsidP="007859E4">
      <w:pPr>
        <w:jc w:val="both"/>
        <w:rPr>
          <w:sz w:val="22"/>
          <w:szCs w:val="22"/>
        </w:rPr>
      </w:pPr>
    </w:p>
    <w:p w14:paraId="6C41A6C9" w14:textId="77777777" w:rsidR="007859E4" w:rsidRPr="003536F4" w:rsidRDefault="007859E4" w:rsidP="00133E85">
      <w:pPr>
        <w:pStyle w:val="ListParagraph"/>
        <w:widowControl w:val="0"/>
        <w:spacing w:line="243" w:lineRule="auto"/>
        <w:ind w:left="0"/>
        <w:jc w:val="both"/>
        <w:rPr>
          <w:sz w:val="22"/>
          <w:szCs w:val="22"/>
        </w:rPr>
      </w:pPr>
      <w:r w:rsidRPr="003536F4">
        <w:rPr>
          <w:b/>
          <w:sz w:val="22"/>
          <w:szCs w:val="22"/>
        </w:rPr>
        <w:t xml:space="preserve">PLANS, SPECIFICATIONS AND CONTRACT DOCUMENTS </w:t>
      </w:r>
      <w:r w:rsidRPr="003536F4">
        <w:rPr>
          <w:sz w:val="22"/>
          <w:szCs w:val="22"/>
        </w:rPr>
        <w:t>are on file and can be viewed at the Mason Municipal Center, Customer Service Counter, 6000</w:t>
      </w:r>
      <w:r w:rsidRPr="003536F4">
        <w:rPr>
          <w:spacing w:val="9"/>
          <w:sz w:val="22"/>
          <w:szCs w:val="22"/>
        </w:rPr>
        <w:t xml:space="preserve"> </w:t>
      </w:r>
      <w:r w:rsidRPr="003536F4">
        <w:rPr>
          <w:sz w:val="22"/>
          <w:szCs w:val="22"/>
        </w:rPr>
        <w:t>Mason- Montgo</w:t>
      </w:r>
      <w:r w:rsidRPr="003536F4">
        <w:rPr>
          <w:spacing w:val="-2"/>
          <w:sz w:val="22"/>
          <w:szCs w:val="22"/>
        </w:rPr>
        <w:t>m</w:t>
      </w:r>
      <w:r w:rsidRPr="003536F4">
        <w:rPr>
          <w:sz w:val="22"/>
          <w:szCs w:val="22"/>
        </w:rPr>
        <w:t>ery</w:t>
      </w:r>
      <w:r w:rsidRPr="003536F4">
        <w:rPr>
          <w:spacing w:val="-13"/>
          <w:sz w:val="22"/>
          <w:szCs w:val="22"/>
        </w:rPr>
        <w:t xml:space="preserve"> </w:t>
      </w:r>
      <w:r w:rsidRPr="003536F4">
        <w:rPr>
          <w:sz w:val="22"/>
          <w:szCs w:val="22"/>
        </w:rPr>
        <w:t>Road,</w:t>
      </w:r>
      <w:r w:rsidRPr="003536F4">
        <w:rPr>
          <w:spacing w:val="-6"/>
          <w:sz w:val="22"/>
          <w:szCs w:val="22"/>
        </w:rPr>
        <w:t xml:space="preserve"> </w:t>
      </w:r>
      <w:r w:rsidRPr="003536F4">
        <w:rPr>
          <w:sz w:val="22"/>
          <w:szCs w:val="22"/>
        </w:rPr>
        <w:t xml:space="preserve">Mason, Ohio 45040.  Bidding documents may be secured from the Bid Express website </w:t>
      </w:r>
      <w:hyperlink r:id="rId6" w:history="1">
        <w:r w:rsidRPr="003536F4">
          <w:rPr>
            <w:sz w:val="22"/>
            <w:szCs w:val="22"/>
          </w:rPr>
          <w:t>www.bidexpress.com/businesses/43460/home</w:t>
        </w:r>
      </w:hyperlink>
      <w:r w:rsidRPr="003536F4">
        <w:rPr>
          <w:sz w:val="22"/>
          <w:szCs w:val="22"/>
        </w:rPr>
        <w:t xml:space="preserve">. Contractors and sub-contractors can view and download information free of charge. Submission of a bid requires a payment to Bid Express of $35 per bid, or a monthly subscription of $50 for unlimited bidding.  All electronic bidders must first register on the </w:t>
      </w:r>
      <w:hyperlink r:id="rId7" w:history="1">
        <w:r w:rsidRPr="003536F4">
          <w:rPr>
            <w:sz w:val="22"/>
            <w:szCs w:val="22"/>
          </w:rPr>
          <w:t>www.bidexpress.com</w:t>
        </w:r>
      </w:hyperlink>
      <w:r w:rsidRPr="003536F4">
        <w:rPr>
          <w:sz w:val="22"/>
          <w:szCs w:val="22"/>
        </w:rPr>
        <w:t> website and create an Info Tech Digital ID. It can take up to five business days to process your Digital ID and it is highly recommended that a Digital ID be enabled 48 hours in advance of submitting an electronic bid. Bidders who wish to learn more about the Bid Express service or to sign up for an account can visit the Bid Express web site at </w:t>
      </w:r>
      <w:hyperlink r:id="rId8" w:history="1">
        <w:r w:rsidRPr="003536F4">
          <w:rPr>
            <w:sz w:val="22"/>
            <w:szCs w:val="22"/>
          </w:rPr>
          <w:t>www.bidexpress.com</w:t>
        </w:r>
      </w:hyperlink>
      <w:r w:rsidRPr="003536F4">
        <w:rPr>
          <w:sz w:val="22"/>
          <w:szCs w:val="22"/>
        </w:rPr>
        <w:t>, email customer support at </w:t>
      </w:r>
      <w:hyperlink r:id="rId9" w:history="1">
        <w:r w:rsidRPr="003536F4">
          <w:rPr>
            <w:sz w:val="22"/>
            <w:szCs w:val="22"/>
          </w:rPr>
          <w:t>support@bidexpress.com</w:t>
        </w:r>
      </w:hyperlink>
      <w:r w:rsidRPr="003536F4">
        <w:rPr>
          <w:sz w:val="22"/>
          <w:szCs w:val="22"/>
        </w:rPr>
        <w:t xml:space="preserve"> or call customer support at 1-888-352-2439 for information.  Bidders must submit their bid through the Bid Express.  No others will be accepted.</w:t>
      </w:r>
    </w:p>
    <w:p w14:paraId="2DA8577E" w14:textId="77777777" w:rsidR="007859E4" w:rsidRPr="003536F4" w:rsidRDefault="007859E4" w:rsidP="007859E4">
      <w:pPr>
        <w:pStyle w:val="ListParagraph"/>
        <w:ind w:left="0"/>
        <w:jc w:val="both"/>
        <w:rPr>
          <w:b/>
          <w:sz w:val="22"/>
          <w:szCs w:val="22"/>
        </w:rPr>
      </w:pPr>
    </w:p>
    <w:p w14:paraId="2E315AF6" w14:textId="475C75CA" w:rsidR="007859E4" w:rsidRPr="003536F4" w:rsidRDefault="007859E4" w:rsidP="00133E85">
      <w:pPr>
        <w:pStyle w:val="ListParagraph"/>
        <w:ind w:left="0"/>
        <w:jc w:val="both"/>
        <w:rPr>
          <w:sz w:val="22"/>
          <w:szCs w:val="22"/>
        </w:rPr>
      </w:pPr>
      <w:r w:rsidRPr="003536F4">
        <w:rPr>
          <w:b/>
          <w:sz w:val="22"/>
          <w:szCs w:val="22"/>
        </w:rPr>
        <w:t xml:space="preserve">LAST TIME FOR QUESTIONS </w:t>
      </w:r>
      <w:r w:rsidRPr="003536F4">
        <w:rPr>
          <w:sz w:val="22"/>
          <w:szCs w:val="22"/>
        </w:rPr>
        <w:t xml:space="preserve">to be taken from Contractors is 4:30 PM, </w:t>
      </w:r>
      <w:r w:rsidR="008E098D">
        <w:rPr>
          <w:sz w:val="22"/>
          <w:szCs w:val="22"/>
        </w:rPr>
        <w:t>Thursday</w:t>
      </w:r>
      <w:r w:rsidRPr="003536F4">
        <w:rPr>
          <w:sz w:val="22"/>
          <w:szCs w:val="22"/>
        </w:rPr>
        <w:t xml:space="preserve">, </w:t>
      </w:r>
      <w:r w:rsidR="008E098D">
        <w:rPr>
          <w:sz w:val="22"/>
          <w:szCs w:val="22"/>
        </w:rPr>
        <w:t>August 19th</w:t>
      </w:r>
      <w:r w:rsidRPr="003536F4">
        <w:rPr>
          <w:sz w:val="22"/>
          <w:szCs w:val="22"/>
        </w:rPr>
        <w:t>, 20</w:t>
      </w:r>
      <w:r>
        <w:rPr>
          <w:sz w:val="22"/>
          <w:szCs w:val="22"/>
        </w:rPr>
        <w:t>2</w:t>
      </w:r>
      <w:r w:rsidR="008E098D">
        <w:rPr>
          <w:sz w:val="22"/>
          <w:szCs w:val="22"/>
        </w:rPr>
        <w:t>1</w:t>
      </w:r>
      <w:r w:rsidRPr="003536F4">
        <w:rPr>
          <w:sz w:val="22"/>
          <w:szCs w:val="22"/>
        </w:rPr>
        <w:t xml:space="preserve">. </w:t>
      </w:r>
    </w:p>
    <w:p w14:paraId="367B4F35" w14:textId="77777777" w:rsidR="007859E4" w:rsidRPr="003536F4" w:rsidRDefault="007859E4" w:rsidP="007859E4">
      <w:pPr>
        <w:contextualSpacing/>
        <w:jc w:val="both"/>
        <w:rPr>
          <w:b/>
          <w:sz w:val="22"/>
          <w:szCs w:val="22"/>
        </w:rPr>
      </w:pPr>
    </w:p>
    <w:p w14:paraId="339A74CE" w14:textId="77777777" w:rsidR="007859E4" w:rsidRPr="003536F4" w:rsidRDefault="007859E4" w:rsidP="00133E85">
      <w:pPr>
        <w:pStyle w:val="ListParagraph"/>
        <w:ind w:left="0"/>
        <w:jc w:val="both"/>
        <w:rPr>
          <w:bCs/>
          <w:sz w:val="22"/>
          <w:szCs w:val="22"/>
        </w:rPr>
      </w:pPr>
      <w:r w:rsidRPr="003536F4">
        <w:rPr>
          <w:b/>
          <w:sz w:val="22"/>
          <w:szCs w:val="22"/>
        </w:rPr>
        <w:t xml:space="preserve">EACH BIDDER </w:t>
      </w:r>
      <w:r w:rsidRPr="003536F4">
        <w:rPr>
          <w:bCs/>
          <w:sz w:val="22"/>
          <w:szCs w:val="22"/>
        </w:rPr>
        <w:t xml:space="preserve">is required to furnish with its proposal, a Bid Guaranty and Contract Bond in accordance with Section 153.54 of the Ohio Revised Code. Bid security, furnished in Bond form, shall be issued by a Surety Company or Corporation licensed in the State of Ohio to provide said surety.  </w:t>
      </w:r>
      <w:r w:rsidRPr="003536F4">
        <w:rPr>
          <w:sz w:val="22"/>
          <w:szCs w:val="22"/>
        </w:rPr>
        <w:t>Upon award of the contract, the contractor shall provide a Contract Bond to the City (l00% of the Bid Amount).</w:t>
      </w:r>
    </w:p>
    <w:p w14:paraId="477FC06D" w14:textId="77777777" w:rsidR="007859E4" w:rsidRPr="003536F4" w:rsidRDefault="007859E4" w:rsidP="007859E4">
      <w:pPr>
        <w:contextualSpacing/>
        <w:jc w:val="both"/>
        <w:rPr>
          <w:bCs/>
          <w:sz w:val="22"/>
          <w:szCs w:val="22"/>
        </w:rPr>
      </w:pPr>
    </w:p>
    <w:p w14:paraId="0B05FB47" w14:textId="77777777" w:rsidR="007859E4" w:rsidRPr="003536F4" w:rsidRDefault="007859E4" w:rsidP="00133E85">
      <w:pPr>
        <w:pStyle w:val="ListParagraph"/>
        <w:ind w:left="0"/>
        <w:jc w:val="both"/>
        <w:rPr>
          <w:bCs/>
          <w:sz w:val="22"/>
          <w:szCs w:val="22"/>
        </w:rPr>
      </w:pPr>
      <w:r w:rsidRPr="003536F4">
        <w:rPr>
          <w:b/>
          <w:bCs/>
          <w:caps/>
          <w:sz w:val="22"/>
          <w:szCs w:val="22"/>
        </w:rPr>
        <w:t>Each Proposal</w:t>
      </w:r>
      <w:r w:rsidRPr="003536F4">
        <w:rPr>
          <w:bCs/>
          <w:sz w:val="22"/>
          <w:szCs w:val="22"/>
        </w:rPr>
        <w:t xml:space="preserve"> must contain the full name of the party or parties submitting the proposal and all persons interested therein. Each bidder must submit evidence of its experiences on projects of similar size and complexity.</w:t>
      </w:r>
    </w:p>
    <w:p w14:paraId="7F8598EC" w14:textId="77777777" w:rsidR="007859E4" w:rsidRPr="003536F4" w:rsidRDefault="007859E4" w:rsidP="007859E4">
      <w:pPr>
        <w:pStyle w:val="ListParagraph"/>
        <w:rPr>
          <w:bCs/>
          <w:sz w:val="22"/>
          <w:szCs w:val="22"/>
        </w:rPr>
      </w:pPr>
    </w:p>
    <w:p w14:paraId="43489689" w14:textId="77777777" w:rsidR="007859E4" w:rsidRPr="003536F4" w:rsidRDefault="007859E4" w:rsidP="00133E85">
      <w:pPr>
        <w:pStyle w:val="ListParagraph"/>
        <w:ind w:left="0"/>
        <w:jc w:val="both"/>
        <w:rPr>
          <w:b/>
          <w:sz w:val="22"/>
          <w:szCs w:val="22"/>
        </w:rPr>
      </w:pPr>
      <w:r w:rsidRPr="003536F4">
        <w:rPr>
          <w:b/>
          <w:caps/>
          <w:sz w:val="22"/>
          <w:szCs w:val="22"/>
        </w:rPr>
        <w:t>Bidders must comply</w:t>
      </w:r>
      <w:r w:rsidRPr="003536F4">
        <w:rPr>
          <w:sz w:val="22"/>
          <w:szCs w:val="22"/>
        </w:rPr>
        <w:t xml:space="preserve"> with the prevailing wage rates on Public Improvements in Warren County and the City of Mason, Ohio as determined by the Ohio Bureau of Employment Services, Wage and Hour Division, (614) 644-2239.</w:t>
      </w:r>
    </w:p>
    <w:p w14:paraId="52C3E8E6" w14:textId="77777777" w:rsidR="007859E4" w:rsidRPr="003536F4" w:rsidRDefault="007859E4" w:rsidP="007859E4">
      <w:pPr>
        <w:pStyle w:val="ListParagraph"/>
        <w:rPr>
          <w:b/>
          <w:sz w:val="22"/>
          <w:szCs w:val="22"/>
        </w:rPr>
      </w:pPr>
    </w:p>
    <w:p w14:paraId="40CAA54F" w14:textId="77777777" w:rsidR="007859E4" w:rsidRPr="003536F4" w:rsidRDefault="007859E4" w:rsidP="007859E4">
      <w:pPr>
        <w:contextualSpacing/>
        <w:jc w:val="both"/>
        <w:rPr>
          <w:sz w:val="22"/>
          <w:szCs w:val="22"/>
        </w:rPr>
      </w:pPr>
      <w:r w:rsidRPr="003536F4">
        <w:rPr>
          <w:sz w:val="22"/>
          <w:szCs w:val="22"/>
        </w:rPr>
        <w:t>Bidders must use the forms contained in the Contract Documents.  No others will be accepted.</w:t>
      </w:r>
    </w:p>
    <w:p w14:paraId="393494CD" w14:textId="77777777" w:rsidR="007859E4" w:rsidRDefault="007859E4" w:rsidP="007859E4">
      <w:pPr>
        <w:rPr>
          <w:sz w:val="22"/>
          <w:szCs w:val="22"/>
        </w:rPr>
      </w:pPr>
    </w:p>
    <w:p w14:paraId="313D52CB" w14:textId="7ADE7227" w:rsidR="007859E4" w:rsidRPr="000F38F7" w:rsidRDefault="007859E4" w:rsidP="007859E4">
      <w:pPr>
        <w:rPr>
          <w:sz w:val="22"/>
          <w:szCs w:val="22"/>
        </w:rPr>
      </w:pPr>
      <w:r w:rsidRPr="000F38F7">
        <w:rPr>
          <w:sz w:val="22"/>
          <w:szCs w:val="22"/>
        </w:rPr>
        <w:t>Eric A. Hansen</w:t>
      </w:r>
      <w:r>
        <w:rPr>
          <w:sz w:val="22"/>
          <w:szCs w:val="22"/>
        </w:rPr>
        <w:tab/>
      </w:r>
    </w:p>
    <w:p w14:paraId="189DF2D1" w14:textId="6FF0AF1E" w:rsidR="007859E4" w:rsidRDefault="007859E4" w:rsidP="007859E4">
      <w:pPr>
        <w:rPr>
          <w:sz w:val="22"/>
          <w:szCs w:val="22"/>
        </w:rPr>
      </w:pPr>
      <w:r w:rsidRPr="000F38F7">
        <w:rPr>
          <w:sz w:val="22"/>
          <w:szCs w:val="22"/>
        </w:rPr>
        <w:t>City Manager</w:t>
      </w:r>
    </w:p>
    <w:p w14:paraId="7F7B0236" w14:textId="2D10DC9C" w:rsidR="00E4608D" w:rsidRDefault="00E4608D" w:rsidP="007859E4">
      <w:pPr>
        <w:rPr>
          <w:sz w:val="22"/>
          <w:szCs w:val="22"/>
        </w:rPr>
      </w:pPr>
    </w:p>
    <w:p w14:paraId="7AEC2469" w14:textId="503DC4E2" w:rsidR="00E4608D" w:rsidRPr="000F38F7" w:rsidRDefault="00E4608D" w:rsidP="007859E4">
      <w:pPr>
        <w:rPr>
          <w:sz w:val="22"/>
          <w:szCs w:val="22"/>
        </w:rPr>
      </w:pPr>
      <w:r w:rsidRPr="000F38F7">
        <w:rPr>
          <w:sz w:val="22"/>
          <w:szCs w:val="22"/>
        </w:rPr>
        <w:t xml:space="preserve">Advertised: </w:t>
      </w:r>
      <w:r w:rsidRPr="000F38F7">
        <w:rPr>
          <w:sz w:val="22"/>
          <w:szCs w:val="22"/>
        </w:rPr>
        <w:tab/>
      </w:r>
      <w:r>
        <w:rPr>
          <w:sz w:val="22"/>
          <w:szCs w:val="22"/>
        </w:rPr>
        <w:t>August 10, 2021</w:t>
      </w:r>
    </w:p>
    <w:sectPr w:rsidR="00E4608D" w:rsidRPr="000F38F7" w:rsidSect="000320CD">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256C8"/>
    <w:multiLevelType w:val="hybridMultilevel"/>
    <w:tmpl w:val="2C0A016C"/>
    <w:lvl w:ilvl="0" w:tplc="15BE88F8">
      <w:start w:val="1"/>
      <w:numFmt w:val="decimalZero"/>
      <w:lvlText w:val="1.1.%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59E4"/>
    <w:rsid w:val="000320CD"/>
    <w:rsid w:val="00133E85"/>
    <w:rsid w:val="001476A8"/>
    <w:rsid w:val="001860A8"/>
    <w:rsid w:val="00187239"/>
    <w:rsid w:val="002950EE"/>
    <w:rsid w:val="004439E6"/>
    <w:rsid w:val="004B2DDE"/>
    <w:rsid w:val="00594BBA"/>
    <w:rsid w:val="005C311B"/>
    <w:rsid w:val="00645DE4"/>
    <w:rsid w:val="006E403E"/>
    <w:rsid w:val="006F7793"/>
    <w:rsid w:val="007859E4"/>
    <w:rsid w:val="008E098D"/>
    <w:rsid w:val="009179CE"/>
    <w:rsid w:val="00983D94"/>
    <w:rsid w:val="00A91280"/>
    <w:rsid w:val="00AD1239"/>
    <w:rsid w:val="00BC70CF"/>
    <w:rsid w:val="00E4608D"/>
    <w:rsid w:val="00F27405"/>
    <w:rsid w:val="00FC4EFA"/>
    <w:rsid w:val="00FF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3A5F"/>
  <w15:chartTrackingRefBased/>
  <w15:docId w15:val="{FC2C4CF2-CDEE-4B7A-81BE-B55C207B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859E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9E4"/>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78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dexpress.com" TargetMode="External"/><Relationship Id="rId3" Type="http://schemas.openxmlformats.org/officeDocument/2006/relationships/settings" Target="settings.xml"/><Relationship Id="rId7" Type="http://schemas.openxmlformats.org/officeDocument/2006/relationships/hyperlink" Target="http://www.bidex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dexpress.com/businesses/43460/home" TargetMode="External"/><Relationship Id="rId11" Type="http://schemas.openxmlformats.org/officeDocument/2006/relationships/theme" Target="theme/theme1.xml"/><Relationship Id="rId5" Type="http://schemas.openxmlformats.org/officeDocument/2006/relationships/hyperlink" Target="http://www.bidexpres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bidex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Caddell, Steve</dc:creator>
  <cp:keywords/>
  <dc:description/>
  <cp:lastModifiedBy>Caddell, Steve</cp:lastModifiedBy>
  <cp:revision>3</cp:revision>
  <dcterms:created xsi:type="dcterms:W3CDTF">2021-08-10T12:08:00Z</dcterms:created>
  <dcterms:modified xsi:type="dcterms:W3CDTF">2021-08-10T13:12:00Z</dcterms:modified>
</cp:coreProperties>
</file>